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DE" w:rsidRDefault="00005CDE"/>
    <w:p w:rsidR="008652D1" w:rsidRDefault="008652D1"/>
    <w:p w:rsidR="008652D1" w:rsidRPr="008652D1" w:rsidRDefault="008652D1" w:rsidP="008652D1">
      <w:pPr>
        <w:spacing w:line="360" w:lineRule="auto"/>
        <w:rPr>
          <w:rFonts w:ascii="Verdana" w:hAnsi="Verdana" w:cs="Arial"/>
          <w:color w:val="252525"/>
          <w:sz w:val="24"/>
          <w:szCs w:val="24"/>
          <w:shd w:val="clear" w:color="auto" w:fill="FFFFFF"/>
        </w:rPr>
      </w:pPr>
      <w:bookmarkStart w:id="0" w:name="_GoBack"/>
      <w:r w:rsidRPr="008652D1">
        <w:rPr>
          <w:rFonts w:ascii="Verdana" w:hAnsi="Verdana" w:cs="Arial"/>
          <w:color w:val="252525"/>
          <w:sz w:val="24"/>
          <w:szCs w:val="24"/>
          <w:shd w:val="clear" w:color="auto" w:fill="FFFFFF"/>
        </w:rPr>
        <w:t>Il</w:t>
      </w:r>
      <w:r w:rsidRPr="008652D1">
        <w:rPr>
          <w:rStyle w:val="apple-converted-space"/>
          <w:rFonts w:ascii="Verdana" w:hAnsi="Verdana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8652D1">
        <w:rPr>
          <w:rFonts w:ascii="Verdana" w:hAnsi="Verdana" w:cs="Arial"/>
          <w:b/>
          <w:bCs/>
          <w:color w:val="252525"/>
          <w:sz w:val="24"/>
          <w:szCs w:val="24"/>
          <w:shd w:val="clear" w:color="auto" w:fill="FFFFFF"/>
        </w:rPr>
        <w:t>Monzù</w:t>
      </w:r>
      <w:proofErr w:type="spellEnd"/>
      <w:r w:rsidRPr="008652D1">
        <w:rPr>
          <w:rFonts w:ascii="Verdana" w:hAnsi="Verdana" w:cs="Arial"/>
          <w:color w:val="252525"/>
          <w:sz w:val="24"/>
          <w:szCs w:val="24"/>
          <w:shd w:val="clear" w:color="auto" w:fill="FFFFFF"/>
        </w:rPr>
        <w:t>, parola napoletana dal</w:t>
      </w:r>
      <w:r w:rsidRPr="008652D1">
        <w:rPr>
          <w:rStyle w:val="apple-converted-space"/>
          <w:rFonts w:ascii="Verdana" w:hAnsi="Verdana" w:cs="Arial"/>
          <w:color w:val="252525"/>
          <w:sz w:val="24"/>
          <w:szCs w:val="24"/>
          <w:shd w:val="clear" w:color="auto" w:fill="FFFFFF"/>
        </w:rPr>
        <w:t> </w:t>
      </w:r>
      <w:hyperlink r:id="rId5" w:tooltip="Francia" w:history="1">
        <w:r w:rsidRPr="008652D1">
          <w:rPr>
            <w:rStyle w:val="Collegamentoipertestuale"/>
            <w:rFonts w:ascii="Verdana" w:hAnsi="Verdana" w:cs="Arial"/>
            <w:color w:val="0B0080"/>
            <w:sz w:val="24"/>
            <w:szCs w:val="24"/>
            <w:shd w:val="clear" w:color="auto" w:fill="FFFFFF"/>
          </w:rPr>
          <w:t>francese</w:t>
        </w:r>
      </w:hyperlink>
      <w:r w:rsidRPr="008652D1">
        <w:rPr>
          <w:rStyle w:val="apple-converted-space"/>
          <w:rFonts w:ascii="Verdana" w:hAnsi="Verdana" w:cs="Arial"/>
          <w:color w:val="252525"/>
          <w:sz w:val="24"/>
          <w:szCs w:val="24"/>
          <w:shd w:val="clear" w:color="auto" w:fill="FFFFFF"/>
        </w:rPr>
        <w:t> </w:t>
      </w:r>
      <w:r w:rsidRPr="008652D1">
        <w:rPr>
          <w:rFonts w:ascii="Verdana" w:hAnsi="Verdana" w:cs="Arial"/>
          <w:i/>
          <w:iCs/>
          <w:color w:val="252525"/>
          <w:sz w:val="24"/>
          <w:szCs w:val="24"/>
          <w:shd w:val="clear" w:color="auto" w:fill="FFFFFF"/>
        </w:rPr>
        <w:t>Monsieur</w:t>
      </w:r>
      <w:r w:rsidRPr="008652D1">
        <w:rPr>
          <w:rStyle w:val="apple-converted-space"/>
          <w:rFonts w:ascii="Verdana" w:hAnsi="Verdana" w:cs="Arial"/>
          <w:color w:val="252525"/>
          <w:sz w:val="24"/>
          <w:szCs w:val="24"/>
          <w:shd w:val="clear" w:color="auto" w:fill="FFFFFF"/>
        </w:rPr>
        <w:t> </w:t>
      </w:r>
      <w:r w:rsidRPr="008652D1">
        <w:rPr>
          <w:rFonts w:ascii="Verdana" w:hAnsi="Verdana" w:cs="Arial"/>
          <w:color w:val="252525"/>
          <w:sz w:val="24"/>
          <w:szCs w:val="24"/>
          <w:shd w:val="clear" w:color="auto" w:fill="FFFFFF"/>
        </w:rPr>
        <w:t>("signore") era un appellativo dato anticamente ai cuochi professionisti (a</w:t>
      </w:r>
      <w:r w:rsidRPr="008652D1">
        <w:rPr>
          <w:rStyle w:val="apple-converted-space"/>
          <w:rFonts w:ascii="Verdana" w:hAnsi="Verdana" w:cs="Arial"/>
          <w:color w:val="252525"/>
          <w:sz w:val="24"/>
          <w:szCs w:val="24"/>
          <w:shd w:val="clear" w:color="auto" w:fill="FFFFFF"/>
        </w:rPr>
        <w:t> </w:t>
      </w:r>
      <w:hyperlink r:id="rId6" w:tooltip="Palermo" w:history="1">
        <w:r w:rsidRPr="008652D1">
          <w:rPr>
            <w:rStyle w:val="Collegamentoipertestuale"/>
            <w:rFonts w:ascii="Verdana" w:hAnsi="Verdana" w:cs="Arial"/>
            <w:color w:val="0B0080"/>
            <w:sz w:val="24"/>
            <w:szCs w:val="24"/>
            <w:shd w:val="clear" w:color="auto" w:fill="FFFFFF"/>
          </w:rPr>
          <w:t>Palermo</w:t>
        </w:r>
      </w:hyperlink>
      <w:r w:rsidRPr="008652D1">
        <w:rPr>
          <w:rStyle w:val="apple-converted-space"/>
          <w:rFonts w:ascii="Verdana" w:hAnsi="Verdana" w:cs="Arial"/>
          <w:color w:val="252525"/>
          <w:sz w:val="24"/>
          <w:szCs w:val="24"/>
          <w:shd w:val="clear" w:color="auto" w:fill="FFFFFF"/>
        </w:rPr>
        <w:t> </w:t>
      </w:r>
      <w:r w:rsidRPr="008652D1">
        <w:rPr>
          <w:rFonts w:ascii="Verdana" w:hAnsi="Verdana" w:cs="Arial"/>
          <w:color w:val="252525"/>
          <w:sz w:val="24"/>
          <w:szCs w:val="24"/>
          <w:shd w:val="clear" w:color="auto" w:fill="FFFFFF"/>
        </w:rPr>
        <w:t>ed in</w:t>
      </w:r>
      <w:r w:rsidRPr="008652D1">
        <w:rPr>
          <w:rStyle w:val="apple-converted-space"/>
          <w:rFonts w:ascii="Verdana" w:hAnsi="Verdana" w:cs="Arial"/>
          <w:color w:val="252525"/>
          <w:sz w:val="24"/>
          <w:szCs w:val="24"/>
          <w:shd w:val="clear" w:color="auto" w:fill="FFFFFF"/>
        </w:rPr>
        <w:t> </w:t>
      </w:r>
      <w:hyperlink r:id="rId7" w:tooltip="Sicilia" w:history="1">
        <w:r w:rsidRPr="008652D1">
          <w:rPr>
            <w:rStyle w:val="Collegamentoipertestuale"/>
            <w:rFonts w:ascii="Verdana" w:hAnsi="Verdana" w:cs="Arial"/>
            <w:color w:val="0B0080"/>
            <w:sz w:val="24"/>
            <w:szCs w:val="24"/>
            <w:shd w:val="clear" w:color="auto" w:fill="FFFFFF"/>
          </w:rPr>
          <w:t>Sicilia</w:t>
        </w:r>
      </w:hyperlink>
      <w:r w:rsidRPr="008652D1">
        <w:rPr>
          <w:rFonts w:ascii="Verdana" w:hAnsi="Verdana" w:cs="Arial"/>
          <w:color w:val="252525"/>
          <w:sz w:val="24"/>
          <w:szCs w:val="24"/>
          <w:shd w:val="clear" w:color="auto" w:fill="FFFFFF"/>
        </w:rPr>
        <w:t>, erano invece detti</w:t>
      </w:r>
      <w:r w:rsidRPr="008652D1">
        <w:rPr>
          <w:rStyle w:val="apple-converted-space"/>
          <w:rFonts w:ascii="Verdana" w:hAnsi="Verdana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8652D1">
        <w:rPr>
          <w:rFonts w:ascii="Verdana" w:hAnsi="Verdana" w:cs="Arial"/>
          <w:b/>
          <w:bCs/>
          <w:color w:val="252525"/>
          <w:sz w:val="24"/>
          <w:szCs w:val="24"/>
          <w:shd w:val="clear" w:color="auto" w:fill="FFFFFF"/>
        </w:rPr>
        <w:t>Monsù</w:t>
      </w:r>
      <w:proofErr w:type="spellEnd"/>
      <w:r w:rsidRPr="008652D1">
        <w:rPr>
          <w:rFonts w:ascii="Verdana" w:hAnsi="Verdana" w:cs="Arial"/>
          <w:color w:val="252525"/>
          <w:sz w:val="24"/>
          <w:szCs w:val="24"/>
          <w:shd w:val="clear" w:color="auto" w:fill="FFFFFF"/>
        </w:rPr>
        <w:t>)</w:t>
      </w:r>
    </w:p>
    <w:p w:rsidR="008652D1" w:rsidRPr="008652D1" w:rsidRDefault="008652D1" w:rsidP="008652D1">
      <w:pPr>
        <w:pStyle w:val="NormaleWeb"/>
        <w:shd w:val="clear" w:color="auto" w:fill="FFFFFF"/>
        <w:spacing w:before="120" w:beforeAutospacing="0" w:after="120" w:afterAutospacing="0" w:line="360" w:lineRule="auto"/>
        <w:rPr>
          <w:rFonts w:ascii="Verdana" w:hAnsi="Verdana" w:cs="Arial"/>
          <w:color w:val="252525"/>
        </w:rPr>
      </w:pPr>
      <w:r w:rsidRPr="008652D1">
        <w:rPr>
          <w:rFonts w:ascii="Verdana" w:hAnsi="Verdana" w:cs="Arial"/>
          <w:color w:val="252525"/>
        </w:rPr>
        <w:t>La cucina rappresentata da questi professionisti era il punto di unione tra la</w:t>
      </w:r>
      <w:r w:rsidRPr="008652D1">
        <w:rPr>
          <w:rStyle w:val="apple-converted-space"/>
          <w:rFonts w:ascii="Verdana" w:hAnsi="Verdana" w:cs="Arial"/>
          <w:color w:val="252525"/>
        </w:rPr>
        <w:t> </w:t>
      </w:r>
      <w:hyperlink r:id="rId8" w:tooltip="Cucina francese" w:history="1">
        <w:r w:rsidRPr="008652D1">
          <w:rPr>
            <w:rStyle w:val="Collegamentoipertestuale"/>
            <w:rFonts w:ascii="Verdana" w:hAnsi="Verdana" w:cs="Arial"/>
            <w:color w:val="0B0080"/>
          </w:rPr>
          <w:t>cucina francese</w:t>
        </w:r>
      </w:hyperlink>
      <w:r w:rsidRPr="008652D1">
        <w:rPr>
          <w:rStyle w:val="apple-converted-space"/>
          <w:rFonts w:ascii="Verdana" w:hAnsi="Verdana" w:cs="Arial"/>
          <w:color w:val="252525"/>
        </w:rPr>
        <w:t> </w:t>
      </w:r>
      <w:r w:rsidRPr="008652D1">
        <w:rPr>
          <w:rFonts w:ascii="Verdana" w:hAnsi="Verdana" w:cs="Arial"/>
          <w:color w:val="252525"/>
        </w:rPr>
        <w:t>e quella</w:t>
      </w:r>
      <w:r w:rsidRPr="008652D1">
        <w:rPr>
          <w:rStyle w:val="apple-converted-space"/>
          <w:rFonts w:ascii="Verdana" w:hAnsi="Verdana" w:cs="Arial"/>
          <w:color w:val="252525"/>
        </w:rPr>
        <w:t> </w:t>
      </w:r>
      <w:hyperlink r:id="rId9" w:tooltip="Cucina napoletana" w:history="1">
        <w:r w:rsidRPr="008652D1">
          <w:rPr>
            <w:rStyle w:val="Collegamentoipertestuale"/>
            <w:rFonts w:ascii="Verdana" w:hAnsi="Verdana" w:cs="Arial"/>
            <w:color w:val="0B0080"/>
          </w:rPr>
          <w:t>napoletana</w:t>
        </w:r>
      </w:hyperlink>
      <w:r w:rsidRPr="008652D1">
        <w:rPr>
          <w:rFonts w:ascii="Verdana" w:hAnsi="Verdana" w:cs="Arial"/>
          <w:color w:val="252525"/>
        </w:rPr>
        <w:t>. Secondo J.C. Francesconi, autrice di un ponderoso volume sulla</w:t>
      </w:r>
      <w:r w:rsidRPr="008652D1">
        <w:rPr>
          <w:rStyle w:val="apple-converted-space"/>
          <w:rFonts w:ascii="Verdana" w:hAnsi="Verdana" w:cs="Arial"/>
          <w:color w:val="252525"/>
        </w:rPr>
        <w:t> </w:t>
      </w:r>
      <w:hyperlink r:id="rId10" w:tooltip="Cucina napoletana" w:history="1">
        <w:r w:rsidRPr="008652D1">
          <w:rPr>
            <w:rStyle w:val="Collegamentoipertestuale"/>
            <w:rFonts w:ascii="Verdana" w:hAnsi="Verdana" w:cs="Arial"/>
            <w:color w:val="0B0080"/>
          </w:rPr>
          <w:t>cucina napoletana</w:t>
        </w:r>
      </w:hyperlink>
      <w:r w:rsidRPr="008652D1">
        <w:rPr>
          <w:rFonts w:ascii="Verdana" w:hAnsi="Verdana" w:cs="Arial"/>
          <w:color w:val="252525"/>
        </w:rPr>
        <w:t>, tra essi si distinsero particolarmente, per la loro bravura,</w:t>
      </w:r>
      <w:r w:rsidRPr="008652D1">
        <w:rPr>
          <w:rStyle w:val="apple-converted-space"/>
          <w:rFonts w:ascii="Verdana" w:hAnsi="Verdana" w:cs="Arial"/>
          <w:color w:val="252525"/>
        </w:rPr>
        <w:t> </w:t>
      </w:r>
      <w:hyperlink r:id="rId11" w:tooltip="Abruzzo" w:history="1">
        <w:r w:rsidRPr="008652D1">
          <w:rPr>
            <w:rStyle w:val="Collegamentoipertestuale"/>
            <w:rFonts w:ascii="Verdana" w:hAnsi="Verdana" w:cs="Arial"/>
            <w:color w:val="0B0080"/>
          </w:rPr>
          <w:t>abruzzesi</w:t>
        </w:r>
      </w:hyperlink>
      <w:r w:rsidRPr="008652D1">
        <w:rPr>
          <w:rStyle w:val="apple-converted-space"/>
          <w:rFonts w:ascii="Verdana" w:hAnsi="Verdana" w:cs="Arial"/>
          <w:color w:val="252525"/>
        </w:rPr>
        <w:t> </w:t>
      </w:r>
      <w:r w:rsidRPr="008652D1">
        <w:rPr>
          <w:rFonts w:ascii="Verdana" w:hAnsi="Verdana" w:cs="Arial"/>
          <w:color w:val="252525"/>
        </w:rPr>
        <w:t>e siciliani</w:t>
      </w:r>
      <w:hyperlink r:id="rId12" w:anchor="cite_note-1" w:history="1">
        <w:r w:rsidRPr="008652D1">
          <w:rPr>
            <w:rStyle w:val="Collegamentoipertestuale"/>
            <w:rFonts w:ascii="Verdana" w:hAnsi="Verdana" w:cs="Arial"/>
            <w:color w:val="0B0080"/>
            <w:vertAlign w:val="superscript"/>
          </w:rPr>
          <w:t>[1]</w:t>
        </w:r>
      </w:hyperlink>
      <w:r w:rsidRPr="008652D1">
        <w:rPr>
          <w:rFonts w:ascii="Verdana" w:hAnsi="Verdana" w:cs="Arial"/>
          <w:color w:val="252525"/>
        </w:rPr>
        <w:t>.</w:t>
      </w:r>
    </w:p>
    <w:p w:rsidR="008652D1" w:rsidRPr="008652D1" w:rsidRDefault="008652D1" w:rsidP="008652D1">
      <w:pPr>
        <w:pStyle w:val="NormaleWeb"/>
        <w:shd w:val="clear" w:color="auto" w:fill="FFFFFF"/>
        <w:spacing w:before="120" w:beforeAutospacing="0" w:after="120" w:afterAutospacing="0" w:line="360" w:lineRule="auto"/>
        <w:rPr>
          <w:rFonts w:ascii="Verdana" w:hAnsi="Verdana" w:cs="Arial"/>
          <w:color w:val="252525"/>
        </w:rPr>
      </w:pPr>
      <w:r w:rsidRPr="008652D1">
        <w:rPr>
          <w:rFonts w:ascii="Verdana" w:hAnsi="Verdana" w:cs="Arial"/>
          <w:color w:val="252525"/>
        </w:rPr>
        <w:t>Secondo l'Enciclopedia Gastronomica Italiana: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2"/>
      </w:tblGrid>
      <w:tr w:rsidR="008652D1" w:rsidRPr="008652D1" w:rsidTr="008652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:rsidR="008652D1" w:rsidRPr="008652D1" w:rsidRDefault="008652D1" w:rsidP="008652D1">
            <w:pPr>
              <w:spacing w:after="120" w:line="360" w:lineRule="auto"/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8652D1">
              <w:rPr>
                <w:rFonts w:ascii="Verdana" w:hAnsi="Verdana" w:cs="Arial"/>
                <w:color w:val="000000"/>
                <w:sz w:val="24"/>
                <w:szCs w:val="24"/>
              </w:rPr>
              <w:t>« «traduzione della lingua</w:t>
            </w:r>
            <w:r w:rsidRPr="008652D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napoletana e siciliana della parola francese monsieur. </w:t>
            </w:r>
            <w:proofErr w:type="spellStart"/>
            <w:r w:rsidRPr="008652D1">
              <w:rPr>
                <w:rFonts w:ascii="Verdana" w:hAnsi="Verdana" w:cs="Arial"/>
                <w:color w:val="000000"/>
                <w:sz w:val="24"/>
                <w:szCs w:val="24"/>
              </w:rPr>
              <w:t>Monzù</w:t>
            </w:r>
            <w:proofErr w:type="spellEnd"/>
            <w:r w:rsidRPr="008652D1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erano chiamati nei secoli</w:t>
            </w:r>
            <w:r w:rsidRPr="008652D1">
              <w:rPr>
                <w:rStyle w:val="apple-converted-space"/>
                <w:rFonts w:ascii="Verdana" w:hAnsi="Verdana" w:cs="Arial"/>
                <w:color w:val="000000"/>
                <w:sz w:val="24"/>
                <w:szCs w:val="24"/>
              </w:rPr>
              <w:t> </w:t>
            </w:r>
            <w:hyperlink r:id="rId13" w:tooltip="XVIII secolo" w:history="1">
              <w:r w:rsidRPr="008652D1">
                <w:rPr>
                  <w:rStyle w:val="Collegamentoipertestuale"/>
                  <w:rFonts w:ascii="Verdana" w:hAnsi="Verdana" w:cs="Arial"/>
                  <w:color w:val="0B0080"/>
                  <w:sz w:val="24"/>
                  <w:szCs w:val="24"/>
                </w:rPr>
                <w:t>XVIII</w:t>
              </w:r>
            </w:hyperlink>
            <w:r w:rsidRPr="008652D1">
              <w:rPr>
                <w:rStyle w:val="apple-converted-space"/>
                <w:rFonts w:ascii="Verdana" w:hAnsi="Verdana" w:cs="Arial"/>
                <w:color w:val="000000"/>
                <w:sz w:val="24"/>
                <w:szCs w:val="24"/>
              </w:rPr>
              <w:t> </w:t>
            </w:r>
            <w:r w:rsidRPr="008652D1">
              <w:rPr>
                <w:rFonts w:ascii="Verdana" w:hAnsi="Verdana" w:cs="Arial"/>
                <w:color w:val="000000"/>
                <w:sz w:val="24"/>
                <w:szCs w:val="24"/>
              </w:rPr>
              <w:t>e</w:t>
            </w:r>
            <w:r w:rsidRPr="008652D1">
              <w:rPr>
                <w:rStyle w:val="apple-converted-space"/>
                <w:rFonts w:ascii="Verdana" w:hAnsi="Verdana" w:cs="Arial"/>
                <w:color w:val="000000"/>
                <w:sz w:val="24"/>
                <w:szCs w:val="24"/>
              </w:rPr>
              <w:t> </w:t>
            </w:r>
            <w:hyperlink r:id="rId14" w:tooltip="XIX secolo" w:history="1">
              <w:r w:rsidRPr="008652D1">
                <w:rPr>
                  <w:rStyle w:val="Collegamentoipertestuale"/>
                  <w:rFonts w:ascii="Verdana" w:hAnsi="Verdana" w:cs="Arial"/>
                  <w:color w:val="0B0080"/>
                  <w:sz w:val="24"/>
                  <w:szCs w:val="24"/>
                </w:rPr>
                <w:t>XIX</w:t>
              </w:r>
            </w:hyperlink>
            <w:r w:rsidRPr="008652D1">
              <w:rPr>
                <w:rStyle w:val="apple-converted-space"/>
                <w:rFonts w:ascii="Verdana" w:hAnsi="Verdana" w:cs="Arial"/>
                <w:color w:val="000000"/>
                <w:sz w:val="24"/>
                <w:szCs w:val="24"/>
              </w:rPr>
              <w:t> </w:t>
            </w:r>
            <w:r w:rsidRPr="008652D1">
              <w:rPr>
                <w:rFonts w:ascii="Verdana" w:hAnsi="Verdana" w:cs="Arial"/>
                <w:color w:val="000000"/>
                <w:sz w:val="24"/>
                <w:szCs w:val="24"/>
              </w:rPr>
              <w:t>i capocuochi delle case aristocratiche in</w:t>
            </w:r>
            <w:r w:rsidRPr="008652D1">
              <w:rPr>
                <w:rStyle w:val="apple-converted-space"/>
                <w:rFonts w:ascii="Verdana" w:hAnsi="Verdana" w:cs="Arial"/>
                <w:color w:val="000000"/>
                <w:sz w:val="24"/>
                <w:szCs w:val="24"/>
              </w:rPr>
              <w:t> </w:t>
            </w:r>
            <w:hyperlink r:id="rId15" w:tooltip="Campania" w:history="1">
              <w:r w:rsidRPr="008652D1">
                <w:rPr>
                  <w:rStyle w:val="Collegamentoipertestuale"/>
                  <w:rFonts w:ascii="Verdana" w:hAnsi="Verdana" w:cs="Arial"/>
                  <w:color w:val="0B0080"/>
                  <w:sz w:val="24"/>
                  <w:szCs w:val="24"/>
                </w:rPr>
                <w:t>Campania</w:t>
              </w:r>
            </w:hyperlink>
            <w:r w:rsidRPr="008652D1">
              <w:rPr>
                <w:rStyle w:val="apple-converted-space"/>
                <w:rFonts w:ascii="Verdana" w:hAnsi="Verdana" w:cs="Arial"/>
                <w:color w:val="000000"/>
                <w:sz w:val="24"/>
                <w:szCs w:val="24"/>
              </w:rPr>
              <w:t> </w:t>
            </w:r>
            <w:r w:rsidRPr="008652D1">
              <w:rPr>
                <w:rFonts w:ascii="Verdana" w:hAnsi="Verdana" w:cs="Arial"/>
                <w:color w:val="000000"/>
                <w:sz w:val="24"/>
                <w:szCs w:val="24"/>
              </w:rPr>
              <w:t>e in Sicilia perché, in epoca di influenza gastronomica francese, niente più di un titolo francesizzante pareva premiare l'eccellenza, anche se essi di solito francesi non erano.» »</w:t>
            </w:r>
          </w:p>
        </w:tc>
      </w:tr>
    </w:tbl>
    <w:p w:rsidR="008652D1" w:rsidRPr="008652D1" w:rsidRDefault="008652D1" w:rsidP="008652D1">
      <w:pPr>
        <w:pStyle w:val="Titolo2"/>
        <w:pBdr>
          <w:bottom w:val="single" w:sz="6" w:space="0" w:color="AAAAAA"/>
        </w:pBdr>
        <w:shd w:val="clear" w:color="auto" w:fill="FFFFFF"/>
        <w:spacing w:before="240" w:beforeAutospacing="0" w:after="60" w:afterAutospacing="0" w:line="360" w:lineRule="auto"/>
        <w:rPr>
          <w:rFonts w:ascii="Verdana" w:hAnsi="Verdana"/>
          <w:b w:val="0"/>
          <w:bCs w:val="0"/>
          <w:color w:val="000000"/>
          <w:sz w:val="24"/>
          <w:szCs w:val="24"/>
        </w:rPr>
      </w:pPr>
      <w:proofErr w:type="spellStart"/>
      <w:r w:rsidRPr="008652D1">
        <w:rPr>
          <w:rStyle w:val="mw-headline"/>
          <w:rFonts w:ascii="Verdana" w:hAnsi="Verdana"/>
          <w:b w:val="0"/>
          <w:bCs w:val="0"/>
          <w:color w:val="000000"/>
          <w:sz w:val="24"/>
          <w:szCs w:val="24"/>
        </w:rPr>
        <w:t>Monzù</w:t>
      </w:r>
      <w:proofErr w:type="spellEnd"/>
      <w:r w:rsidRPr="008652D1">
        <w:rPr>
          <w:rStyle w:val="mw-headline"/>
          <w:rFonts w:ascii="Verdana" w:hAnsi="Verdana"/>
          <w:b w:val="0"/>
          <w:bCs w:val="0"/>
          <w:color w:val="000000"/>
          <w:sz w:val="24"/>
          <w:szCs w:val="24"/>
        </w:rPr>
        <w:t xml:space="preserve"> celebri</w:t>
      </w:r>
    </w:p>
    <w:p w:rsidR="008652D1" w:rsidRPr="008652D1" w:rsidRDefault="008652D1" w:rsidP="008652D1">
      <w:pPr>
        <w:pStyle w:val="NormaleWeb"/>
        <w:shd w:val="clear" w:color="auto" w:fill="FFFFFF"/>
        <w:spacing w:before="120" w:beforeAutospacing="0" w:after="120" w:afterAutospacing="0" w:line="360" w:lineRule="auto"/>
        <w:rPr>
          <w:rFonts w:ascii="Verdana" w:hAnsi="Verdana" w:cs="Arial"/>
          <w:color w:val="252525"/>
        </w:rPr>
      </w:pPr>
      <w:r w:rsidRPr="008652D1">
        <w:rPr>
          <w:rFonts w:ascii="Verdana" w:hAnsi="Verdana" w:cs="Arial"/>
          <w:color w:val="252525"/>
        </w:rPr>
        <w:t xml:space="preserve">Chiamati talvolta con il nome di battesimo e il cognome della famiglia presso cui prestavano servizio, altre volte con nomignoli suggestivi; alcuni di loro raggiunsero grande fama fino ad essere trattati alla stregua di artisti ed i nomi di alcuni di loro sono giunti fino a noi: Giuseppe Lazzaro detto </w:t>
      </w:r>
      <w:proofErr w:type="spellStart"/>
      <w:r w:rsidRPr="008652D1">
        <w:rPr>
          <w:rFonts w:ascii="Verdana" w:hAnsi="Verdana" w:cs="Arial"/>
          <w:color w:val="252525"/>
        </w:rPr>
        <w:t>Monzù</w:t>
      </w:r>
      <w:proofErr w:type="spellEnd"/>
      <w:r w:rsidRPr="008652D1">
        <w:rPr>
          <w:rFonts w:ascii="Verdana" w:hAnsi="Verdana" w:cs="Arial"/>
          <w:color w:val="252525"/>
        </w:rPr>
        <w:t xml:space="preserve"> Peppino, Nicola 'e Tricase, Francesco 'e </w:t>
      </w:r>
      <w:proofErr w:type="spellStart"/>
      <w:r w:rsidRPr="008652D1">
        <w:rPr>
          <w:rFonts w:ascii="Verdana" w:hAnsi="Verdana" w:cs="Arial"/>
          <w:color w:val="252525"/>
        </w:rPr>
        <w:t>Pavuncelli</w:t>
      </w:r>
      <w:proofErr w:type="spellEnd"/>
      <w:r w:rsidRPr="008652D1">
        <w:rPr>
          <w:rFonts w:ascii="Verdana" w:hAnsi="Verdana" w:cs="Arial"/>
          <w:color w:val="252525"/>
        </w:rPr>
        <w:t xml:space="preserve">, </w:t>
      </w:r>
      <w:proofErr w:type="spellStart"/>
      <w:r w:rsidRPr="008652D1">
        <w:rPr>
          <w:rFonts w:ascii="Verdana" w:hAnsi="Verdana" w:cs="Arial"/>
          <w:color w:val="252525"/>
        </w:rPr>
        <w:t>Totonno</w:t>
      </w:r>
      <w:proofErr w:type="spellEnd"/>
      <w:r w:rsidRPr="008652D1">
        <w:rPr>
          <w:rFonts w:ascii="Verdana" w:hAnsi="Verdana" w:cs="Arial"/>
          <w:color w:val="252525"/>
        </w:rPr>
        <w:t xml:space="preserve"> 'e </w:t>
      </w:r>
      <w:proofErr w:type="spellStart"/>
      <w:r w:rsidRPr="008652D1">
        <w:rPr>
          <w:rFonts w:ascii="Verdana" w:hAnsi="Verdana" w:cs="Arial"/>
          <w:color w:val="252525"/>
        </w:rPr>
        <w:t>Targiani</w:t>
      </w:r>
      <w:proofErr w:type="spellEnd"/>
      <w:r w:rsidRPr="008652D1">
        <w:rPr>
          <w:rFonts w:ascii="Verdana" w:hAnsi="Verdana" w:cs="Arial"/>
          <w:color w:val="252525"/>
        </w:rPr>
        <w:t xml:space="preserve">, </w:t>
      </w:r>
      <w:proofErr w:type="spellStart"/>
      <w:r w:rsidRPr="008652D1">
        <w:rPr>
          <w:rFonts w:ascii="Verdana" w:hAnsi="Verdana" w:cs="Arial"/>
          <w:color w:val="252525"/>
        </w:rPr>
        <w:t>Cunfettiello</w:t>
      </w:r>
      <w:proofErr w:type="spellEnd"/>
      <w:r w:rsidRPr="008652D1">
        <w:rPr>
          <w:rFonts w:ascii="Verdana" w:hAnsi="Verdana" w:cs="Arial"/>
          <w:color w:val="252525"/>
        </w:rPr>
        <w:t xml:space="preserve"> 'e </w:t>
      </w:r>
      <w:proofErr w:type="spellStart"/>
      <w:r w:rsidRPr="008652D1">
        <w:rPr>
          <w:rFonts w:ascii="Verdana" w:hAnsi="Verdana" w:cs="Arial"/>
          <w:color w:val="252525"/>
        </w:rPr>
        <w:t>Barracco</w:t>
      </w:r>
      <w:proofErr w:type="spellEnd"/>
      <w:r w:rsidRPr="008652D1">
        <w:rPr>
          <w:rFonts w:ascii="Verdana" w:hAnsi="Verdana" w:cs="Arial"/>
          <w:color w:val="252525"/>
        </w:rPr>
        <w:t xml:space="preserve">, Pasquale Marino detto </w:t>
      </w:r>
      <w:proofErr w:type="spellStart"/>
      <w:r w:rsidRPr="008652D1">
        <w:rPr>
          <w:rFonts w:ascii="Verdana" w:hAnsi="Verdana" w:cs="Arial"/>
          <w:color w:val="252525"/>
        </w:rPr>
        <w:t>Tarramoto</w:t>
      </w:r>
      <w:proofErr w:type="spellEnd"/>
      <w:r w:rsidRPr="008652D1">
        <w:rPr>
          <w:rFonts w:ascii="Verdana" w:hAnsi="Verdana" w:cs="Arial"/>
          <w:color w:val="252525"/>
        </w:rPr>
        <w:t xml:space="preserve">, Vincenzo Marino (figlio) di Pasquale detto </w:t>
      </w:r>
      <w:proofErr w:type="spellStart"/>
      <w:r w:rsidRPr="008652D1">
        <w:rPr>
          <w:rFonts w:ascii="Verdana" w:hAnsi="Verdana" w:cs="Arial"/>
          <w:color w:val="252525"/>
        </w:rPr>
        <w:t>Tarramoto</w:t>
      </w:r>
      <w:proofErr w:type="spellEnd"/>
      <w:r w:rsidRPr="008652D1">
        <w:rPr>
          <w:rFonts w:ascii="Verdana" w:hAnsi="Verdana" w:cs="Arial"/>
          <w:color w:val="252525"/>
        </w:rPr>
        <w:t xml:space="preserve"> 'e Gerace, </w:t>
      </w:r>
      <w:proofErr w:type="spellStart"/>
      <w:r w:rsidRPr="008652D1">
        <w:rPr>
          <w:rFonts w:ascii="Verdana" w:hAnsi="Verdana" w:cs="Arial"/>
          <w:color w:val="252525"/>
        </w:rPr>
        <w:t>Monzù</w:t>
      </w:r>
      <w:proofErr w:type="spellEnd"/>
      <w:r w:rsidRPr="008652D1">
        <w:rPr>
          <w:rFonts w:ascii="Verdana" w:hAnsi="Verdana" w:cs="Arial"/>
          <w:color w:val="252525"/>
        </w:rPr>
        <w:t xml:space="preserve"> </w:t>
      </w:r>
      <w:proofErr w:type="spellStart"/>
      <w:r w:rsidRPr="008652D1">
        <w:rPr>
          <w:rFonts w:ascii="Verdana" w:hAnsi="Verdana" w:cs="Arial"/>
          <w:color w:val="252525"/>
        </w:rPr>
        <w:t>Attolini</w:t>
      </w:r>
      <w:proofErr w:type="spellEnd"/>
      <w:r w:rsidRPr="008652D1">
        <w:rPr>
          <w:rFonts w:ascii="Verdana" w:hAnsi="Verdana" w:cs="Arial"/>
          <w:color w:val="252525"/>
        </w:rPr>
        <w:t xml:space="preserve"> detto Vincenzo 'e </w:t>
      </w:r>
      <w:proofErr w:type="spellStart"/>
      <w:r w:rsidRPr="008652D1">
        <w:rPr>
          <w:rFonts w:ascii="Verdana" w:hAnsi="Verdana" w:cs="Arial"/>
          <w:color w:val="252525"/>
        </w:rPr>
        <w:t>Cumpagna</w:t>
      </w:r>
      <w:proofErr w:type="spellEnd"/>
      <w:r w:rsidRPr="008652D1">
        <w:rPr>
          <w:rFonts w:ascii="Verdana" w:hAnsi="Verdana" w:cs="Arial"/>
          <w:color w:val="252525"/>
        </w:rPr>
        <w:t xml:space="preserve">, Aquilino </w:t>
      </w:r>
      <w:proofErr w:type="spellStart"/>
      <w:r w:rsidRPr="008652D1">
        <w:rPr>
          <w:rFonts w:ascii="Verdana" w:hAnsi="Verdana" w:cs="Arial"/>
          <w:color w:val="252525"/>
        </w:rPr>
        <w:t>Beneduce</w:t>
      </w:r>
      <w:proofErr w:type="spellEnd"/>
      <w:r w:rsidRPr="008652D1">
        <w:rPr>
          <w:rFonts w:ascii="Verdana" w:hAnsi="Verdana" w:cs="Arial"/>
          <w:color w:val="252525"/>
        </w:rPr>
        <w:t xml:space="preserve"> detto </w:t>
      </w:r>
      <w:proofErr w:type="spellStart"/>
      <w:r w:rsidRPr="008652D1">
        <w:rPr>
          <w:rFonts w:ascii="Verdana" w:hAnsi="Verdana" w:cs="Arial"/>
          <w:color w:val="252525"/>
        </w:rPr>
        <w:t>Monzù</w:t>
      </w:r>
      <w:proofErr w:type="spellEnd"/>
      <w:r w:rsidRPr="008652D1">
        <w:rPr>
          <w:rFonts w:ascii="Verdana" w:hAnsi="Verdana" w:cs="Arial"/>
          <w:color w:val="252525"/>
        </w:rPr>
        <w:t xml:space="preserve"> 'e Pignatelli, Raffaele o Rafele dei Serra di Cassano, </w:t>
      </w:r>
      <w:proofErr w:type="spellStart"/>
      <w:r w:rsidRPr="008652D1">
        <w:rPr>
          <w:rFonts w:ascii="Verdana" w:hAnsi="Verdana" w:cs="Arial"/>
          <w:color w:val="252525"/>
        </w:rPr>
        <w:t>Monzù</w:t>
      </w:r>
      <w:proofErr w:type="spellEnd"/>
      <w:r w:rsidRPr="008652D1">
        <w:rPr>
          <w:rFonts w:ascii="Verdana" w:hAnsi="Verdana" w:cs="Arial"/>
          <w:color w:val="252525"/>
        </w:rPr>
        <w:t xml:space="preserve"> Gerardo Modugno.</w:t>
      </w:r>
    </w:p>
    <w:bookmarkEnd w:id="0"/>
    <w:p w:rsidR="008652D1" w:rsidRDefault="008652D1"/>
    <w:sectPr w:rsidR="00865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D1"/>
    <w:rsid w:val="00005CDE"/>
    <w:rsid w:val="008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65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52D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652D1"/>
  </w:style>
  <w:style w:type="character" w:customStyle="1" w:styleId="Titolo2Carattere">
    <w:name w:val="Titolo 2 Carattere"/>
    <w:basedOn w:val="Carpredefinitoparagrafo"/>
    <w:link w:val="Titolo2"/>
    <w:uiPriority w:val="9"/>
    <w:rsid w:val="008652D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8652D1"/>
  </w:style>
  <w:style w:type="character" w:customStyle="1" w:styleId="mw-editsection">
    <w:name w:val="mw-editsection"/>
    <w:basedOn w:val="Carpredefinitoparagrafo"/>
    <w:rsid w:val="008652D1"/>
  </w:style>
  <w:style w:type="character" w:customStyle="1" w:styleId="mw-editsection-bracket">
    <w:name w:val="mw-editsection-bracket"/>
    <w:basedOn w:val="Carpredefinitoparagrafo"/>
    <w:rsid w:val="008652D1"/>
  </w:style>
  <w:style w:type="character" w:customStyle="1" w:styleId="mw-editsection-divider">
    <w:name w:val="mw-editsection-divider"/>
    <w:basedOn w:val="Carpredefinitoparagrafo"/>
    <w:rsid w:val="00865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65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52D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652D1"/>
  </w:style>
  <w:style w:type="character" w:customStyle="1" w:styleId="Titolo2Carattere">
    <w:name w:val="Titolo 2 Carattere"/>
    <w:basedOn w:val="Carpredefinitoparagrafo"/>
    <w:link w:val="Titolo2"/>
    <w:uiPriority w:val="9"/>
    <w:rsid w:val="008652D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8652D1"/>
  </w:style>
  <w:style w:type="character" w:customStyle="1" w:styleId="mw-editsection">
    <w:name w:val="mw-editsection"/>
    <w:basedOn w:val="Carpredefinitoparagrafo"/>
    <w:rsid w:val="008652D1"/>
  </w:style>
  <w:style w:type="character" w:customStyle="1" w:styleId="mw-editsection-bracket">
    <w:name w:val="mw-editsection-bracket"/>
    <w:basedOn w:val="Carpredefinitoparagrafo"/>
    <w:rsid w:val="008652D1"/>
  </w:style>
  <w:style w:type="character" w:customStyle="1" w:styleId="mw-editsection-divider">
    <w:name w:val="mw-editsection-divider"/>
    <w:basedOn w:val="Carpredefinitoparagrafo"/>
    <w:rsid w:val="0086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ucina_francese" TargetMode="External"/><Relationship Id="rId13" Type="http://schemas.openxmlformats.org/officeDocument/2006/relationships/hyperlink" Target="https://it.wikipedia.org/wiki/XVIII_seco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Sicilia" TargetMode="External"/><Relationship Id="rId12" Type="http://schemas.openxmlformats.org/officeDocument/2006/relationships/hyperlink" Target="https://it.wikipedia.org/wiki/Monz%C3%B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Palermo" TargetMode="External"/><Relationship Id="rId11" Type="http://schemas.openxmlformats.org/officeDocument/2006/relationships/hyperlink" Target="https://it.wikipedia.org/wiki/Abruzzo" TargetMode="External"/><Relationship Id="rId5" Type="http://schemas.openxmlformats.org/officeDocument/2006/relationships/hyperlink" Target="https://it.wikipedia.org/wiki/Francia" TargetMode="External"/><Relationship Id="rId15" Type="http://schemas.openxmlformats.org/officeDocument/2006/relationships/hyperlink" Target="https://it.wikipedia.org/wiki/Campania" TargetMode="External"/><Relationship Id="rId10" Type="http://schemas.openxmlformats.org/officeDocument/2006/relationships/hyperlink" Target="https://it.wikipedia.org/wiki/Cucina_napolet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Cucina_napoletana" TargetMode="External"/><Relationship Id="rId14" Type="http://schemas.openxmlformats.org/officeDocument/2006/relationships/hyperlink" Target="https://it.wikipedia.org/wiki/XIX_seco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2016-08-12T09:00:00Z</dcterms:created>
  <dcterms:modified xsi:type="dcterms:W3CDTF">2016-08-12T09:02:00Z</dcterms:modified>
</cp:coreProperties>
</file>